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4C" w:rsidRPr="00CC3A4C" w:rsidRDefault="00CC3A4C" w:rsidP="00CC3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bg-BG"/>
        </w:rPr>
      </w:pPr>
      <w:bookmarkStart w:id="0" w:name="_GoBack"/>
      <w:bookmarkEnd w:id="0"/>
      <w:r w:rsidRPr="00CC3A4C">
        <w:rPr>
          <w:rFonts w:ascii="Times New Roman" w:eastAsia="Times New Roman" w:hAnsi="Times New Roman" w:cs="Times New Roman"/>
          <w:sz w:val="44"/>
          <w:szCs w:val="44"/>
          <w:lang w:eastAsia="bg-BG"/>
        </w:rPr>
        <w:t>ГЕОМЕТРИЧНИ ФИГУРИ И ТЕЛА</w:t>
      </w:r>
    </w:p>
    <w:p w:rsidR="006D5072" w:rsidRPr="006D5072" w:rsidRDefault="006D5072" w:rsidP="006D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50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Задача 1.</w: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Лицето на правоъгълен триъгълник с катети 2,8 см и 70 мм е:</w: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20.25pt;height:18pt" o:ole="">
            <v:imagedata r:id="rId5" o:title=""/>
          </v:shape>
          <w:control r:id="rId6" w:name="DefaultOcxName" w:shapeid="_x0000_i1115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9,8 кв. см 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18" type="#_x0000_t75" style="width:20.25pt;height:18pt" o:ole="">
            <v:imagedata r:id="rId5" o:title=""/>
          </v:shape>
          <w:control r:id="rId7" w:name="DefaultOcxName1" w:shapeid="_x0000_i1118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8,8 кв. см 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21" type="#_x0000_t75" style="width:20.25pt;height:18pt" o:ole="">
            <v:imagedata r:id="rId5" o:title=""/>
          </v:shape>
          <w:control r:id="rId8" w:name="DefaultOcxName2" w:shapeid="_x0000_i1121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10 кв. см 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24" type="#_x0000_t75" style="width:20.25pt;height:18pt" o:ole="">
            <v:imagedata r:id="rId5" o:title=""/>
          </v:shape>
          <w:control r:id="rId9" w:name="DefaultOcxName3" w:shapeid="_x0000_i1124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9,85 кв. см </w:t>
      </w:r>
    </w:p>
    <w:p w:rsidR="006D5072" w:rsidRPr="006D5072" w:rsidRDefault="00E345C4" w:rsidP="006D5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33" style="width:0;height:1.5pt" o:hralign="center" o:hrstd="t" o:hr="t" fillcolor="#a0a0a0" stroked="f"/>
        </w:pict>
      </w:r>
    </w:p>
    <w:p w:rsidR="006D5072" w:rsidRPr="006D5072" w:rsidRDefault="006D5072" w:rsidP="006D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50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Задача 2</w: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>. Една от страните на триъгълник е 3,4 см, а височината към нея е 4,5 см. Лицето на триъгълника е:</w: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27" type="#_x0000_t75" style="width:20.25pt;height:18pt" o:ole="">
            <v:imagedata r:id="rId5" o:title=""/>
          </v:shape>
          <w:control r:id="rId10" w:name="DefaultOcxName4" w:shapeid="_x0000_i1127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7,60 кв. см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31" type="#_x0000_t75" style="width:20.25pt;height:18pt" o:ole="">
            <v:imagedata r:id="rId5" o:title=""/>
          </v:shape>
          <w:control r:id="rId11" w:name="DefaultOcxName5" w:shapeid="_x0000_i1131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7,65 кв. см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34" type="#_x0000_t75" style="width:20.25pt;height:18pt" o:ole="">
            <v:imagedata r:id="rId5" o:title=""/>
          </v:shape>
          <w:control r:id="rId12" w:name="DefaultOcxName6" w:shapeid="_x0000_i1134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7,5 кв. см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37" type="#_x0000_t75" style="width:20.25pt;height:18pt" o:ole="">
            <v:imagedata r:id="rId5" o:title=""/>
          </v:shape>
          <w:control r:id="rId13" w:name="DefaultOcxName7" w:shapeid="_x0000_i1137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6,65 кв. см     </w:t>
      </w:r>
    </w:p>
    <w:p w:rsidR="006D5072" w:rsidRPr="006D5072" w:rsidRDefault="00E345C4" w:rsidP="006D5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42" style="width:0;height:1.5pt" o:hralign="center" o:hrstd="t" o:hr="t" fillcolor="#a0a0a0" stroked="f"/>
        </w:pict>
      </w:r>
    </w:p>
    <w:p w:rsidR="006D5072" w:rsidRPr="006D5072" w:rsidRDefault="006D5072" w:rsidP="006D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50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Задача 3</w: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Лицето на успоредник със страна а = 3,2 м и височина към дадената страна </w:t>
      </w:r>
      <w:r w:rsidR="00012A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>h</w:t>
      </w:r>
      <w:r w:rsidRPr="006D50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bg-BG"/>
        </w:rPr>
        <w:t>a</w: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= 4,4 м е:</w: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40" type="#_x0000_t75" style="width:20.25pt;height:18pt" o:ole="">
            <v:imagedata r:id="rId5" o:title=""/>
          </v:shape>
          <w:control r:id="rId14" w:name="DefaultOcxName8" w:shapeid="_x0000_i1140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14,08 кв. м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44" type="#_x0000_t75" style="width:20.25pt;height:18pt" o:ole="">
            <v:imagedata r:id="rId5" o:title=""/>
          </v:shape>
          <w:control r:id="rId15" w:name="DefaultOcxName9" w:shapeid="_x0000_i1144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13,08 кв. м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47" type="#_x0000_t75" style="width:20.25pt;height:18pt" o:ole="">
            <v:imagedata r:id="rId5" o:title=""/>
          </v:shape>
          <w:control r:id="rId16" w:name="DefaultOcxName10" w:shapeid="_x0000_i1147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14,8 кв. м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50" type="#_x0000_t75" style="width:20.25pt;height:18pt" o:ole="">
            <v:imagedata r:id="rId5" o:title=""/>
          </v:shape>
          <w:control r:id="rId17" w:name="DefaultOcxName11" w:shapeid="_x0000_i1150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14,18 кв. м     </w:t>
      </w:r>
    </w:p>
    <w:p w:rsidR="006D5072" w:rsidRPr="006D5072" w:rsidRDefault="00E345C4" w:rsidP="006D5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51" style="width:0;height:1.5pt" o:hralign="center" o:hrstd="t" o:hr="t" fillcolor="#a0a0a0" stroked="f"/>
        </w:pict>
      </w:r>
    </w:p>
    <w:p w:rsidR="006D5072" w:rsidRPr="006D5072" w:rsidRDefault="006D5072" w:rsidP="006D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50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Задача 4</w: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>. Лицето на трапец с основи а = 11,2 см, b = 3,4 см и височина h=0,3 дм е:</w: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53" type="#_x0000_t75" style="width:20.25pt;height:18pt" o:ole="">
            <v:imagedata r:id="rId5" o:title=""/>
          </v:shape>
          <w:control r:id="rId18" w:name="DefaultOcxName12" w:shapeid="_x0000_i1153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21,9 кв. см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57" type="#_x0000_t75" style="width:20.25pt;height:18pt" o:ole="">
            <v:imagedata r:id="rId5" o:title=""/>
          </v:shape>
          <w:control r:id="rId19" w:name="DefaultOcxName13" w:shapeid="_x0000_i1157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20,9 кв. см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60" type="#_x0000_t75" style="width:20.25pt;height:18pt" o:ole="">
            <v:imagedata r:id="rId5" o:title=""/>
          </v:shape>
          <w:control r:id="rId20" w:name="DefaultOcxName14" w:shapeid="_x0000_i1160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21,6 кв. см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63" type="#_x0000_t75" style="width:20.25pt;height:18pt" o:ole="">
            <v:imagedata r:id="rId5" o:title=""/>
          </v:shape>
          <w:control r:id="rId21" w:name="DefaultOcxName15" w:shapeid="_x0000_i1163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22 кв. см </w:t>
      </w:r>
    </w:p>
    <w:p w:rsidR="006D5072" w:rsidRPr="006D5072" w:rsidRDefault="00E345C4" w:rsidP="006D5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60" style="width:0;height:1.5pt" o:hralign="center" o:hrstd="t" o:hr="t" fillcolor="#a0a0a0" stroked="f"/>
        </w:pict>
      </w:r>
    </w:p>
    <w:p w:rsidR="006D5072" w:rsidRPr="006D5072" w:rsidRDefault="006D5072" w:rsidP="006D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50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Задача 5</w: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>. Обиколката на равнобедрен трапец е 26,8 м, бедрото му е 4,3 м, а височината – 3,8 м. Лицето на трапеца е:</w: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66" type="#_x0000_t75" style="width:20.25pt;height:18pt" o:ole="">
            <v:imagedata r:id="rId5" o:title=""/>
          </v:shape>
          <w:control r:id="rId22" w:name="DefaultOcxName16" w:shapeid="_x0000_i1166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34,98 кв. м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70" type="#_x0000_t75" style="width:20.25pt;height:18pt" o:ole="">
            <v:imagedata r:id="rId5" o:title=""/>
          </v:shape>
          <w:control r:id="rId23" w:name="DefaultOcxName17" w:shapeid="_x0000_i1170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34,58 кв. м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73" type="#_x0000_t75" style="width:20.25pt;height:18pt" o:ole="">
            <v:imagedata r:id="rId5" o:title=""/>
          </v:shape>
          <w:control r:id="rId24" w:name="DefaultOcxName18" w:shapeid="_x0000_i1173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35,58 кв. м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76" type="#_x0000_t75" style="width:20.25pt;height:18pt" o:ole="">
            <v:imagedata r:id="rId5" o:title=""/>
          </v:shape>
          <w:control r:id="rId25" w:name="DefaultOcxName19" w:shapeid="_x0000_i1176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34,98 кв. м     </w:t>
      </w:r>
    </w:p>
    <w:p w:rsidR="006D5072" w:rsidRPr="006D5072" w:rsidRDefault="00E345C4" w:rsidP="006D5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69" style="width:0;height:1.5pt" o:hralign="center" o:hrstd="t" o:hr="t" fillcolor="#a0a0a0" stroked="f"/>
        </w:pict>
      </w:r>
    </w:p>
    <w:p w:rsidR="006D5072" w:rsidRPr="006D5072" w:rsidRDefault="006D5072" w:rsidP="006D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50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Задача 6</w: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Намерете лицето на фигурата ABCDEF(размерите са в см): </w: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CC3A4C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7DC0E5DA" wp14:editId="6C3ED0DB">
            <wp:extent cx="3238500" cy="2352675"/>
            <wp:effectExtent l="0" t="0" r="0" b="9525"/>
            <wp:docPr id="2" name="Picture 2" descr="фигурата ABC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игурата ABCDE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79" type="#_x0000_t75" style="width:20.25pt;height:18pt" o:ole="">
            <v:imagedata r:id="rId5" o:title=""/>
          </v:shape>
          <w:control r:id="rId27" w:name="DefaultOcxName20" w:shapeid="_x0000_i1179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56 кв. см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83" type="#_x0000_t75" style="width:20.25pt;height:18pt" o:ole="">
            <v:imagedata r:id="rId5" o:title=""/>
          </v:shape>
          <w:control r:id="rId28" w:name="DefaultOcxName21" w:shapeid="_x0000_i1183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54 кв. см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86" type="#_x0000_t75" style="width:20.25pt;height:18pt" o:ole="">
            <v:imagedata r:id="rId5" o:title=""/>
          </v:shape>
          <w:control r:id="rId29" w:name="DefaultOcxName22" w:shapeid="_x0000_i1186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112 кв. см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89" type="#_x0000_t75" style="width:20.25pt;height:18pt" o:ole="">
            <v:imagedata r:id="rId5" o:title=""/>
          </v:shape>
          <w:control r:id="rId30" w:name="DefaultOcxName23" w:shapeid="_x0000_i1189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5,6 кв. см </w:t>
      </w:r>
    </w:p>
    <w:p w:rsidR="006D5072" w:rsidRPr="006D5072" w:rsidRDefault="00E345C4" w:rsidP="006D5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78" style="width:0;height:1.5pt" o:hralign="center" o:hrstd="t" o:hr="t" fillcolor="#a0a0a0" stroked="f"/>
        </w:pict>
      </w:r>
    </w:p>
    <w:p w:rsidR="006D5072" w:rsidRPr="006D5072" w:rsidRDefault="006D5072" w:rsidP="006D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50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Задача 7</w: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>. За правоъгълния паралелепипед ABCDA</w:t>
      </w:r>
      <w:r w:rsidRPr="006D50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bg-BG"/>
        </w:rPr>
        <w:t>1</w: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>B</w:t>
      </w:r>
      <w:r w:rsidRPr="006D50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bg-BG"/>
        </w:rPr>
        <w:t>1</w: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>C</w:t>
      </w:r>
      <w:r w:rsidRPr="006D50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bg-BG"/>
        </w:rPr>
        <w:t>1</w: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>D</w:t>
      </w:r>
      <w:r w:rsidRPr="006D50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bg-BG"/>
        </w:rPr>
        <w:t>1</w: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e известно, че измеренията му са 7,6 см; 6,5 cм и 4 cм. Лицето на повърхнината на паралелепипеда е:</w: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92" type="#_x0000_t75" style="width:20.25pt;height:18pt" o:ole="">
            <v:imagedata r:id="rId5" o:title=""/>
          </v:shape>
          <w:control r:id="rId31" w:name="DefaultOcxName24" w:shapeid="_x0000_i1192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211,6 кв. см 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96" type="#_x0000_t75" style="width:20.25pt;height:18pt" o:ole="">
            <v:imagedata r:id="rId5" o:title=""/>
          </v:shape>
          <w:control r:id="rId32" w:name="DefaultOcxName25" w:shapeid="_x0000_i1196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215,6 кв. см 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199" type="#_x0000_t75" style="width:20.25pt;height:18pt" o:ole="">
            <v:imagedata r:id="rId5" o:title=""/>
          </v:shape>
          <w:control r:id="rId33" w:name="DefaultOcxName26" w:shapeid="_x0000_i1199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200 кв. см 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02" type="#_x0000_t75" style="width:20.25pt;height:18pt" o:ole="">
            <v:imagedata r:id="rId5" o:title=""/>
          </v:shape>
          <w:control r:id="rId34" w:name="DefaultOcxName27" w:shapeid="_x0000_i1202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190 кв. см      </w:t>
      </w:r>
    </w:p>
    <w:p w:rsidR="006D5072" w:rsidRPr="006D5072" w:rsidRDefault="00E345C4" w:rsidP="006D5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87" style="width:0;height:1.5pt" o:hralign="center" o:hrstd="t" o:hr="t" fillcolor="#a0a0a0" stroked="f"/>
        </w:pict>
      </w:r>
    </w:p>
    <w:p w:rsidR="006D5072" w:rsidRPr="006D5072" w:rsidRDefault="006D5072" w:rsidP="006D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50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Задача 8</w: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>. За правоъгълен паралелепипед знаем, че обемът му е 480 куб. м, а = 6 м и b = 8 м. Големината на с е:</w: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05" type="#_x0000_t75" style="width:20.25pt;height:18pt" o:ole="">
            <v:imagedata r:id="rId5" o:title=""/>
          </v:shape>
          <w:control r:id="rId35" w:name="DefaultOcxName28" w:shapeid="_x0000_i1205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10 м 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09" type="#_x0000_t75" style="width:20.25pt;height:18pt" o:ole="">
            <v:imagedata r:id="rId5" o:title=""/>
          </v:shape>
          <w:control r:id="rId36" w:name="DefaultOcxName29" w:shapeid="_x0000_i1209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100 м 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12" type="#_x0000_t75" style="width:20.25pt;height:18pt" o:ole="">
            <v:imagedata r:id="rId5" o:title=""/>
          </v:shape>
          <w:control r:id="rId37" w:name="DefaultOcxName30" w:shapeid="_x0000_i1212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 м 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15" type="#_x0000_t75" style="width:20.25pt;height:18pt" o:ole="">
            <v:imagedata r:id="rId5" o:title=""/>
          </v:shape>
          <w:control r:id="rId38" w:name="DefaultOcxName31" w:shapeid="_x0000_i1215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0,1 м </w:t>
      </w:r>
    </w:p>
    <w:p w:rsidR="006D5072" w:rsidRPr="006D5072" w:rsidRDefault="00E345C4" w:rsidP="006D5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96" style="width:0;height:1.5pt" o:hralign="center" o:hrstd="t" o:hr="t" fillcolor="#a0a0a0" stroked="f"/>
        </w:pict>
      </w:r>
    </w:p>
    <w:p w:rsidR="006D5072" w:rsidRPr="006D5072" w:rsidRDefault="006D5072" w:rsidP="006D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50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Задача 9</w: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Намерете лицето на фигурата MNPQR (размерите са в м): </w: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CC3A4C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40DF5AB8" wp14:editId="53A813BE">
            <wp:extent cx="1943100" cy="1447800"/>
            <wp:effectExtent l="0" t="0" r="0" b="0"/>
            <wp:docPr id="1" name="Picture 1" descr="фогурата MNP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гурата MNPQR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18" type="#_x0000_t75" style="width:20.25pt;height:18pt" o:ole="">
            <v:imagedata r:id="rId5" o:title=""/>
          </v:shape>
          <w:control r:id="rId40" w:name="DefaultOcxName32" w:shapeid="_x0000_i1218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22,4 кв. м 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22" type="#_x0000_t75" style="width:20.25pt;height:18pt" o:ole="">
            <v:imagedata r:id="rId5" o:title=""/>
          </v:shape>
          <w:control r:id="rId41" w:name="DefaultOcxName33" w:shapeid="_x0000_i1222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34,6 кв. м 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25" type="#_x0000_t75" style="width:20.25pt;height:18pt" o:ole="">
            <v:imagedata r:id="rId5" o:title=""/>
          </v:shape>
          <w:control r:id="rId42" w:name="DefaultOcxName34" w:shapeid="_x0000_i1225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34,06 кв. м 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28" type="#_x0000_t75" style="width:20.25pt;height:18pt" o:ole="">
            <v:imagedata r:id="rId5" o:title=""/>
          </v:shape>
          <w:control r:id="rId43" w:name="DefaultOcxName35" w:shapeid="_x0000_i1228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36,4 кв. м      </w:t>
      </w:r>
    </w:p>
    <w:p w:rsidR="006D5072" w:rsidRPr="006D5072" w:rsidRDefault="00E345C4" w:rsidP="006D5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105" style="width:0;height:1.5pt" o:hralign="center" o:hrstd="t" o:hr="t" fillcolor="#a0a0a0" stroked="f"/>
        </w:pict>
      </w:r>
    </w:p>
    <w:p w:rsidR="006D5072" w:rsidRPr="00CC3A4C" w:rsidRDefault="006D5072" w:rsidP="006D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50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Задача 10</w: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>. Лицето на повърхнината и обема на куб с а = 0,3 м са:</w: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31" type="#_x0000_t75" style="width:20.25pt;height:18pt" o:ole="">
            <v:imagedata r:id="rId5" o:title=""/>
          </v:shape>
          <w:control r:id="rId44" w:name="DefaultOcxName36" w:shapeid="_x0000_i1231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0,54 кв. м и 0,027 куб. м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35" type="#_x0000_t75" style="width:20.25pt;height:18pt" o:ole="">
            <v:imagedata r:id="rId5" o:title=""/>
          </v:shape>
          <w:control r:id="rId45" w:name="DefaultOcxName37" w:shapeid="_x0000_i1235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>5,4 кв. м и 0,27 куб. м    </w:t>
      </w:r>
    </w:p>
    <w:p w:rsidR="006D5072" w:rsidRPr="006D5072" w:rsidRDefault="006D5072" w:rsidP="006D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38" type="#_x0000_t75" style="width:20.25pt;height:18pt" o:ole="">
            <v:imagedata r:id="rId5" o:title=""/>
          </v:shape>
          <w:control r:id="rId46" w:name="DefaultOcxName38" w:shapeid="_x0000_i1238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0,54 кв. м и 0,27 куб. м     </w:t>
      </w:r>
      <w:r w:rsidRPr="006D5072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241" type="#_x0000_t75" style="width:20.25pt;height:18pt" o:ole="">
            <v:imagedata r:id="rId5" o:title=""/>
          </v:shape>
          <w:control r:id="rId47" w:name="DefaultOcxName39" w:shapeid="_x0000_i1241"/>
        </w:object>
      </w:r>
      <w:r w:rsidRPr="006D50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5,4 кв. м и 0,027 куб. м </w:t>
      </w:r>
    </w:p>
    <w:p w:rsidR="00460AB9" w:rsidRDefault="00460AB9"/>
    <w:sectPr w:rsidR="00460AB9" w:rsidSect="006D50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72"/>
    <w:rsid w:val="00012A96"/>
    <w:rsid w:val="00460AB9"/>
    <w:rsid w:val="005C668D"/>
    <w:rsid w:val="00647897"/>
    <w:rsid w:val="006D5072"/>
    <w:rsid w:val="009059D3"/>
    <w:rsid w:val="00CC3A4C"/>
    <w:rsid w:val="00E3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image" Target="media/image2.gif"/><Relationship Id="rId39" Type="http://schemas.openxmlformats.org/officeDocument/2006/relationships/image" Target="media/image3.gif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39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3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6.xml"/><Relationship Id="rId48" Type="http://schemas.openxmlformats.org/officeDocument/2006/relationships/fontTable" Target="fontTable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</dc:creator>
  <cp:lastModifiedBy>Zlati</cp:lastModifiedBy>
  <cp:revision>2</cp:revision>
  <dcterms:created xsi:type="dcterms:W3CDTF">2014-01-05T20:00:00Z</dcterms:created>
  <dcterms:modified xsi:type="dcterms:W3CDTF">2014-01-05T20:00:00Z</dcterms:modified>
</cp:coreProperties>
</file>